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88DB8">
      <w:pPr>
        <w:jc w:val="left"/>
        <w:rPr>
          <w:rStyle w:val="13"/>
          <w:rFonts w:ascii="楷体" w:hAnsi="楷体" w:eastAsia="楷体"/>
          <w:b/>
          <w:color w:val="000000"/>
          <w:sz w:val="30"/>
          <w:szCs w:val="30"/>
        </w:rPr>
      </w:pPr>
      <w:r>
        <w:rPr>
          <w:rStyle w:val="13"/>
          <w:rFonts w:hint="eastAsia" w:ascii="楷体" w:hAnsi="楷体" w:eastAsia="楷体"/>
          <w:b/>
          <w:color w:val="000000"/>
          <w:sz w:val="30"/>
          <w:szCs w:val="30"/>
        </w:rPr>
        <w:t>附件2：</w:t>
      </w:r>
    </w:p>
    <w:p w14:paraId="3171A29D">
      <w:pPr>
        <w:spacing w:after="156" w:afterLines="50"/>
        <w:jc w:val="center"/>
        <w:rPr>
          <w:rStyle w:val="13"/>
          <w:b/>
          <w:color w:val="000000"/>
          <w:sz w:val="30"/>
          <w:szCs w:val="30"/>
        </w:rPr>
      </w:pPr>
      <w:bookmarkStart w:id="0" w:name="_GoBack"/>
      <w:r>
        <w:rPr>
          <w:rStyle w:val="13"/>
          <w:rFonts w:hint="eastAsia"/>
          <w:b/>
          <w:color w:val="000000"/>
          <w:sz w:val="30"/>
          <w:szCs w:val="30"/>
        </w:rPr>
        <w:t>20</w:t>
      </w:r>
      <w:r>
        <w:rPr>
          <w:rStyle w:val="13"/>
          <w:b/>
          <w:color w:val="000000"/>
          <w:sz w:val="30"/>
          <w:szCs w:val="30"/>
        </w:rPr>
        <w:t>2</w:t>
      </w:r>
      <w:r>
        <w:rPr>
          <w:rStyle w:val="13"/>
          <w:rFonts w:hint="eastAsia"/>
          <w:b/>
          <w:color w:val="000000"/>
          <w:sz w:val="30"/>
          <w:szCs w:val="30"/>
          <w:lang w:val="en-US"/>
        </w:rPr>
        <w:t>5</w:t>
      </w:r>
      <w:r>
        <w:rPr>
          <w:rStyle w:val="13"/>
          <w:rFonts w:hint="eastAsia"/>
          <w:b/>
          <w:color w:val="000000"/>
          <w:sz w:val="30"/>
          <w:szCs w:val="30"/>
        </w:rPr>
        <w:t>中国电子商会理事会及常务理事会参会回执</w:t>
      </w:r>
    </w:p>
    <w:bookmarkEnd w:id="0"/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8"/>
        <w:gridCol w:w="1041"/>
        <w:gridCol w:w="1661"/>
        <w:gridCol w:w="1427"/>
        <w:gridCol w:w="2163"/>
      </w:tblGrid>
      <w:tr w14:paraId="52DA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8" w:type="dxa"/>
            <w:vAlign w:val="center"/>
          </w:tcPr>
          <w:p w14:paraId="6F78218C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560" w:type="dxa"/>
            <w:gridSpan w:val="5"/>
            <w:vAlign w:val="center"/>
          </w:tcPr>
          <w:p w14:paraId="6EABE0C2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48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1D637D84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268" w:type="dxa"/>
            <w:vAlign w:val="center"/>
          </w:tcPr>
          <w:p w14:paraId="0CD304B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66909E5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661" w:type="dxa"/>
            <w:vAlign w:val="center"/>
          </w:tcPr>
          <w:p w14:paraId="56AD641E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4E6A924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163" w:type="dxa"/>
            <w:vAlign w:val="center"/>
          </w:tcPr>
          <w:p w14:paraId="2FF3A68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6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Merge w:val="restart"/>
            <w:vAlign w:val="center"/>
          </w:tcPr>
          <w:p w14:paraId="531A398F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参会代表信息</w:t>
            </w:r>
          </w:p>
        </w:tc>
        <w:tc>
          <w:tcPr>
            <w:tcW w:w="1268" w:type="dxa"/>
            <w:vAlign w:val="center"/>
          </w:tcPr>
          <w:p w14:paraId="301EFE4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41" w:type="dxa"/>
            <w:vAlign w:val="center"/>
          </w:tcPr>
          <w:p w14:paraId="300E2078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661" w:type="dxa"/>
            <w:vAlign w:val="center"/>
          </w:tcPr>
          <w:p w14:paraId="29006F4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3590" w:type="dxa"/>
            <w:gridSpan w:val="2"/>
            <w:vAlign w:val="center"/>
          </w:tcPr>
          <w:p w14:paraId="10BA3F9B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</w:tr>
      <w:tr w14:paraId="02D5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28" w:type="dxa"/>
            <w:vMerge w:val="continue"/>
            <w:vAlign w:val="center"/>
          </w:tcPr>
          <w:p w14:paraId="6EF98E24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6CEDB0F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8B6C283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1" w:type="dxa"/>
            <w:vAlign w:val="center"/>
          </w:tcPr>
          <w:p w14:paraId="1651035E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0" w:type="dxa"/>
            <w:gridSpan w:val="2"/>
            <w:vAlign w:val="center"/>
          </w:tcPr>
          <w:p w14:paraId="3CFAF6A7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E5A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28" w:type="dxa"/>
            <w:vMerge w:val="continue"/>
            <w:vAlign w:val="center"/>
          </w:tcPr>
          <w:p w14:paraId="4AE2A65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414BA57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A3D7ECF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1" w:type="dxa"/>
            <w:vAlign w:val="center"/>
          </w:tcPr>
          <w:p w14:paraId="0436B7ED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0" w:type="dxa"/>
            <w:gridSpan w:val="2"/>
            <w:vAlign w:val="center"/>
          </w:tcPr>
          <w:p w14:paraId="423AA1B7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C8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28" w:type="dxa"/>
            <w:vMerge w:val="restart"/>
            <w:vAlign w:val="center"/>
          </w:tcPr>
          <w:p w14:paraId="5A8B37E4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是否接站</w:t>
            </w:r>
          </w:p>
        </w:tc>
        <w:tc>
          <w:tcPr>
            <w:tcW w:w="2309" w:type="dxa"/>
            <w:gridSpan w:val="2"/>
            <w:vMerge w:val="restart"/>
            <w:vAlign w:val="center"/>
          </w:tcPr>
          <w:p w14:paraId="29EC12DA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□是   □否</w:t>
            </w:r>
          </w:p>
        </w:tc>
        <w:tc>
          <w:tcPr>
            <w:tcW w:w="1661" w:type="dxa"/>
            <w:vAlign w:val="center"/>
          </w:tcPr>
          <w:p w14:paraId="609BF3AF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到达时间</w:t>
            </w:r>
          </w:p>
        </w:tc>
        <w:tc>
          <w:tcPr>
            <w:tcW w:w="3590" w:type="dxa"/>
            <w:gridSpan w:val="2"/>
            <w:vAlign w:val="center"/>
          </w:tcPr>
          <w:p w14:paraId="59E06D25">
            <w:pPr>
              <w:spacing w:line="48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F87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28" w:type="dxa"/>
            <w:vMerge w:val="continue"/>
            <w:vAlign w:val="center"/>
          </w:tcPr>
          <w:p w14:paraId="419534C4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 w14:paraId="1416225D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1" w:type="dxa"/>
            <w:vAlign w:val="center"/>
          </w:tcPr>
          <w:p w14:paraId="3031177D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到达地点</w:t>
            </w:r>
          </w:p>
        </w:tc>
        <w:tc>
          <w:tcPr>
            <w:tcW w:w="3590" w:type="dxa"/>
            <w:gridSpan w:val="2"/>
            <w:vAlign w:val="center"/>
          </w:tcPr>
          <w:p w14:paraId="665ED7BF">
            <w:pPr>
              <w:rPr>
                <w:rFonts w:hint="default" w:ascii="仿宋" w:hAnsi="仿宋" w:eastAsia="仿宋" w:cs="Tahom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Tahoma"/>
                <w:szCs w:val="21"/>
                <w:shd w:val="clear" w:color="auto" w:fill="FFFFFF"/>
                <w:lang w:val="en-US" w:eastAsia="zh-CN"/>
              </w:rPr>
              <w:t>珠海</w:t>
            </w:r>
            <w:r>
              <w:rPr>
                <w:rFonts w:hint="eastAsia" w:ascii="仿宋" w:hAnsi="仿宋" w:eastAsia="仿宋" w:cs="Tahoma"/>
                <w:szCs w:val="21"/>
                <w:shd w:val="clear" w:color="auto" w:fill="FFFFFF"/>
              </w:rPr>
              <w:t>机场</w:t>
            </w:r>
            <w:r>
              <w:rPr>
                <w:rFonts w:hint="eastAsia" w:ascii="仿宋" w:hAnsi="仿宋" w:eastAsia="仿宋" w:cs="Tahoma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ahoma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Tahoma"/>
                <w:szCs w:val="21"/>
                <w:shd w:val="clear" w:color="auto" w:fill="FFFFFF"/>
                <w:lang w:val="en-US" w:eastAsia="zh-CN"/>
              </w:rPr>
              <w:t>珠海高铁站</w:t>
            </w:r>
          </w:p>
        </w:tc>
      </w:tr>
      <w:tr w14:paraId="5651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718D2CE0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是否住宿</w:t>
            </w:r>
          </w:p>
        </w:tc>
        <w:tc>
          <w:tcPr>
            <w:tcW w:w="2309" w:type="dxa"/>
            <w:gridSpan w:val="2"/>
            <w:vAlign w:val="center"/>
          </w:tcPr>
          <w:p w14:paraId="4FFF7A8B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□是   □否</w:t>
            </w:r>
          </w:p>
        </w:tc>
        <w:tc>
          <w:tcPr>
            <w:tcW w:w="1661" w:type="dxa"/>
            <w:vAlign w:val="center"/>
          </w:tcPr>
          <w:p w14:paraId="170D195D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航班/车次</w:t>
            </w:r>
          </w:p>
        </w:tc>
        <w:tc>
          <w:tcPr>
            <w:tcW w:w="3590" w:type="dxa"/>
            <w:gridSpan w:val="2"/>
            <w:vAlign w:val="center"/>
          </w:tcPr>
          <w:p w14:paraId="6C92C9B7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CA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6"/>
            <w:vAlign w:val="center"/>
          </w:tcPr>
          <w:p w14:paraId="0E241115">
            <w:pPr>
              <w:spacing w:line="400" w:lineRule="exact"/>
              <w:rPr>
                <w:rStyle w:val="13"/>
                <w:rFonts w:ascii="仿宋" w:hAnsi="仿宋" w:eastAsia="仿宋"/>
              </w:rPr>
            </w:pPr>
            <w:r>
              <w:rPr>
                <w:rStyle w:val="13"/>
                <w:rFonts w:hint="eastAsia" w:ascii="仿宋" w:hAnsi="仿宋" w:eastAsia="仿宋"/>
              </w:rPr>
              <w:t>为提高服务品质，参会代表接送机信息可直接通知本次会议地面交通负责人：</w:t>
            </w:r>
          </w:p>
          <w:p w14:paraId="18B00C07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Style w:val="13"/>
                <w:rFonts w:hint="eastAsia" w:ascii="仿宋" w:hAnsi="仿宋" w:eastAsia="仿宋"/>
              </w:rPr>
              <w:t>刘超（手机：13810383949，邮箱：13810383949@139.com）</w:t>
            </w:r>
            <w:r>
              <w:rPr>
                <w:rStyle w:val="13"/>
                <w:rFonts w:hint="eastAsia" w:ascii="仿宋" w:hAnsi="仿宋" w:eastAsia="仿宋"/>
              </w:rPr>
              <w:tab/>
            </w:r>
          </w:p>
        </w:tc>
      </w:tr>
      <w:tr w14:paraId="4567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496AF46F">
            <w:pPr>
              <w:spacing w:line="400" w:lineRule="exact"/>
              <w:jc w:val="center"/>
              <w:rPr>
                <w:rStyle w:val="13"/>
                <w:rFonts w:ascii="仿宋" w:hAnsi="仿宋" w:eastAsia="仿宋"/>
              </w:rPr>
            </w:pPr>
            <w:r>
              <w:rPr>
                <w:rStyle w:val="13"/>
                <w:rFonts w:hint="eastAsia" w:ascii="仿宋" w:hAnsi="仿宋" w:eastAsia="仿宋"/>
              </w:rPr>
              <w:t>会务/住宿费</w:t>
            </w:r>
          </w:p>
          <w:p w14:paraId="27303226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Style w:val="13"/>
                <w:rFonts w:hint="eastAsia" w:ascii="仿宋" w:hAnsi="仿宋" w:eastAsia="仿宋"/>
              </w:rPr>
              <w:t>交纳办法</w:t>
            </w:r>
          </w:p>
        </w:tc>
        <w:tc>
          <w:tcPr>
            <w:tcW w:w="7560" w:type="dxa"/>
            <w:gridSpan w:val="5"/>
            <w:vAlign w:val="center"/>
          </w:tcPr>
          <w:p w14:paraId="7F009DE3"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 提前汇款（截止1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日，为减少现场工作，请尽量采用）。</w:t>
            </w:r>
          </w:p>
          <w:p w14:paraId="55B6159C"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 现场交纳（会后，商会开具增值税普通发票另行邮寄）。</w:t>
            </w:r>
          </w:p>
        </w:tc>
      </w:tr>
      <w:tr w14:paraId="5829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3C9C3F6B">
            <w:pPr>
              <w:spacing w:line="4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汇款账号</w:t>
            </w:r>
          </w:p>
        </w:tc>
        <w:tc>
          <w:tcPr>
            <w:tcW w:w="7560" w:type="dxa"/>
            <w:gridSpan w:val="5"/>
            <w:vAlign w:val="center"/>
          </w:tcPr>
          <w:p w14:paraId="2E3AC19F">
            <w:pPr>
              <w:spacing w:line="400" w:lineRule="exact"/>
              <w:rPr>
                <w:rStyle w:val="13"/>
                <w:rFonts w:ascii="仿宋" w:hAnsi="仿宋" w:eastAsia="仿宋"/>
              </w:rPr>
            </w:pPr>
            <w:r>
              <w:rPr>
                <w:rStyle w:val="13"/>
                <w:rFonts w:hint="eastAsia" w:ascii="仿宋" w:hAnsi="仿宋" w:eastAsia="仿宋"/>
              </w:rPr>
              <w:t xml:space="preserve">账  户：中国电子商会 </w:t>
            </w:r>
            <w:r>
              <w:rPr>
                <w:rStyle w:val="13"/>
                <w:rFonts w:ascii="仿宋" w:hAnsi="仿宋" w:eastAsia="仿宋"/>
              </w:rPr>
              <w:t xml:space="preserve"> </w:t>
            </w:r>
            <w:r>
              <w:rPr>
                <w:rStyle w:val="13"/>
                <w:rFonts w:hint="eastAsia" w:ascii="仿宋" w:hAnsi="仿宋" w:eastAsia="仿宋"/>
              </w:rPr>
              <w:t>账  号：0200004609003603037</w:t>
            </w:r>
          </w:p>
          <w:p w14:paraId="128A213A"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Style w:val="13"/>
                <w:rFonts w:hint="eastAsia" w:ascii="仿宋" w:hAnsi="仿宋" w:eastAsia="仿宋"/>
              </w:rPr>
              <w:t>开户行：中国工商银行北京公主坟支行 备注：20</w:t>
            </w:r>
            <w:r>
              <w:rPr>
                <w:rStyle w:val="13"/>
                <w:rFonts w:ascii="仿宋" w:hAnsi="仿宋" w:eastAsia="仿宋"/>
              </w:rPr>
              <w:t>2</w:t>
            </w:r>
            <w:r>
              <w:rPr>
                <w:rStyle w:val="13"/>
                <w:rFonts w:hint="eastAsia" w:ascii="仿宋" w:hAnsi="仿宋" w:eastAsia="仿宋"/>
                <w:lang w:val="en-US"/>
              </w:rPr>
              <w:t>5</w:t>
            </w:r>
            <w:r>
              <w:rPr>
                <w:rStyle w:val="13"/>
                <w:rFonts w:hint="eastAsia" w:ascii="仿宋" w:hAnsi="仿宋" w:eastAsia="仿宋"/>
              </w:rPr>
              <w:t>理事及常务理事会</w:t>
            </w:r>
          </w:p>
        </w:tc>
      </w:tr>
      <w:tr w14:paraId="4084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480B787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会务组联系</w:t>
            </w:r>
          </w:p>
          <w:p w14:paraId="7B19195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方式</w:t>
            </w:r>
          </w:p>
        </w:tc>
        <w:tc>
          <w:tcPr>
            <w:tcW w:w="7560" w:type="dxa"/>
            <w:gridSpan w:val="5"/>
            <w:vAlign w:val="center"/>
          </w:tcPr>
          <w:p w14:paraId="0CEEDE1A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电话：010-68256762、68252761、68256763    传真：010-68256764</w:t>
            </w:r>
          </w:p>
          <w:p w14:paraId="1472FD21">
            <w:pPr>
              <w:spacing w:line="400" w:lineRule="exact"/>
              <w:rPr>
                <w:rStyle w:val="13"/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联系人：</w:t>
            </w:r>
            <w:r>
              <w:rPr>
                <w:rStyle w:val="13"/>
                <w:rFonts w:hint="eastAsia" w:ascii="仿宋" w:hAnsi="仿宋" w:eastAsia="仿宋"/>
              </w:rPr>
              <w:t>孙学清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u w:val="none"/>
                <w:lang w:val="en-US" w:eastAsia="zh-CN" w:bidi="ar-SA"/>
              </w:rPr>
              <w:t>（13301041391、sunxueqing@cecc.org.cn）</w:t>
            </w:r>
          </w:p>
          <w:p w14:paraId="1B8E634F">
            <w:pPr>
              <w:spacing w:line="400" w:lineRule="exact"/>
              <w:ind w:firstLine="960" w:firstLineChars="4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唐文博（13261050592、tangwenbo@sinoeex.com）</w:t>
            </w:r>
          </w:p>
        </w:tc>
      </w:tr>
    </w:tbl>
    <w:p w14:paraId="37F1BAC9">
      <w:pPr>
        <w:pStyle w:val="14"/>
        <w:spacing w:line="400" w:lineRule="atLeas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1、12月4日接站时间安排为13：00至22：00，其他时间请代表自行前往。</w:t>
      </w:r>
    </w:p>
    <w:p w14:paraId="4F9784CA">
      <w:pPr>
        <w:pStyle w:val="14"/>
        <w:spacing w:line="400" w:lineRule="atLeas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2、请会议正式代表及其随行人员务必填写“参会回执”，以便会务组安排住宿。</w:t>
      </w:r>
    </w:p>
    <w:p w14:paraId="02CE1613">
      <w:pPr>
        <w:pStyle w:val="14"/>
        <w:spacing w:line="400" w:lineRule="atLeas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3、酒店地址：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珠海华发会展酒店及行政公寓，地址：</w:t>
      </w:r>
      <w:r>
        <w:rPr>
          <w:rFonts w:hint="default" w:ascii="仿宋" w:hAnsi="仿宋" w:eastAsia="仿宋"/>
          <w:sz w:val="24"/>
          <w:szCs w:val="24"/>
          <w:lang w:val="en-US" w:eastAsia="zh-CN"/>
        </w:rPr>
        <w:t>珠海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市</w:t>
      </w:r>
      <w:r>
        <w:rPr>
          <w:rFonts w:hint="default" w:ascii="仿宋" w:hAnsi="仿宋" w:eastAsia="仿宋"/>
          <w:sz w:val="24"/>
          <w:szCs w:val="24"/>
          <w:lang w:val="en-US" w:eastAsia="zh-CN"/>
        </w:rPr>
        <w:t>香洲区湾仔银湾路1663号B区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。</w:t>
      </w:r>
    </w:p>
    <w:p w14:paraId="02C880CD">
      <w:pPr>
        <w:pStyle w:val="14"/>
        <w:spacing w:line="400" w:lineRule="atLeast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4、如有意前往澳门观展，需自行办理港澳通行证及澳门签注。</w:t>
      </w:r>
    </w:p>
    <w:sectPr>
      <w:headerReference r:id="rId3" w:type="default"/>
      <w:footerReference r:id="rId4" w:type="default"/>
      <w:footerReference r:id="rId5" w:type="even"/>
      <w:pgSz w:w="11906" w:h="16838"/>
      <w:pgMar w:top="1974" w:right="1531" w:bottom="162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14C04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6A7E0E04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C441D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09DC9C0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9DA8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997BD7"/>
    <w:rsid w:val="0004546A"/>
    <w:rsid w:val="000B6D83"/>
    <w:rsid w:val="000C4AB3"/>
    <w:rsid w:val="003A42AD"/>
    <w:rsid w:val="004B75EA"/>
    <w:rsid w:val="00633003"/>
    <w:rsid w:val="00702541"/>
    <w:rsid w:val="00702C8C"/>
    <w:rsid w:val="007060DE"/>
    <w:rsid w:val="007E1660"/>
    <w:rsid w:val="00841766"/>
    <w:rsid w:val="00841CF4"/>
    <w:rsid w:val="00845CF5"/>
    <w:rsid w:val="00984257"/>
    <w:rsid w:val="00997BD7"/>
    <w:rsid w:val="00A1250F"/>
    <w:rsid w:val="00AA70DF"/>
    <w:rsid w:val="00B67D14"/>
    <w:rsid w:val="00BF66BE"/>
    <w:rsid w:val="00D00EAD"/>
    <w:rsid w:val="00D97D0F"/>
    <w:rsid w:val="00DA104D"/>
    <w:rsid w:val="032262D8"/>
    <w:rsid w:val="07B945D4"/>
    <w:rsid w:val="0E830D75"/>
    <w:rsid w:val="13C70868"/>
    <w:rsid w:val="1B72703B"/>
    <w:rsid w:val="1B940FC6"/>
    <w:rsid w:val="25533804"/>
    <w:rsid w:val="286A3FC7"/>
    <w:rsid w:val="28DA1773"/>
    <w:rsid w:val="290D1286"/>
    <w:rsid w:val="2D0004F6"/>
    <w:rsid w:val="32D812D2"/>
    <w:rsid w:val="362841DE"/>
    <w:rsid w:val="36F9513B"/>
    <w:rsid w:val="42713155"/>
    <w:rsid w:val="47E64AC8"/>
    <w:rsid w:val="48F12052"/>
    <w:rsid w:val="5307208B"/>
    <w:rsid w:val="53E53E6B"/>
    <w:rsid w:val="57205EE8"/>
    <w:rsid w:val="63D60540"/>
    <w:rsid w:val="67274AA2"/>
    <w:rsid w:val="67D71B7E"/>
    <w:rsid w:val="69867E40"/>
    <w:rsid w:val="6BA52A25"/>
    <w:rsid w:val="6C272FAE"/>
    <w:rsid w:val="6EFA5AAD"/>
    <w:rsid w:val="70363C29"/>
    <w:rsid w:val="75181859"/>
    <w:rsid w:val="753B532A"/>
    <w:rsid w:val="783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普通(Web) Char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7"/>
    <w:link w:val="3"/>
    <w:semiHidden/>
    <w:qFormat/>
    <w:uiPriority w:val="99"/>
    <w:rPr>
      <w:kern w:val="2"/>
      <w:sz w:val="21"/>
      <w:szCs w:val="24"/>
    </w:rPr>
  </w:style>
  <w:style w:type="character" w:customStyle="1" w:styleId="17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1366</Words>
  <Characters>1747</Characters>
  <Lines>26</Lines>
  <Paragraphs>7</Paragraphs>
  <TotalTime>4</TotalTime>
  <ScaleCrop>false</ScaleCrop>
  <LinksUpToDate>false</LinksUpToDate>
  <CharactersWithSpaces>1887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2023-12-06T07:00:00Z</dcterms:created>
  <dc:creator>晔 邓</dc:creator>
  <cp:lastModifiedBy>晕晕</cp:lastModifiedBy>
  <cp:lastPrinted>2023-12-06T07:02:00Z</cp:lastPrinted>
  <dcterms:modified xsi:type="dcterms:W3CDTF">2025-11-04T06:48:19Z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2678309B8F09452B9FA929F1604B239B_13</vt:lpwstr>
  </property>
  <property fmtid="{D5CDD505-2E9C-101B-9397-08002B2CF9AE}" pid="4" name="KSOTemplateDocerSaveRecord">
    <vt:lpwstr>eyJoZGlkIjoiMWExYmZjY2UxMWY3ZjgxNzMzNmU4ZDUxMmE3ZjQwNDgiLCJ1c2VySWQiOiIyMjk5ODk3NzgifQ==</vt:lpwstr>
  </property>
</Properties>
</file>